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EE0" w:rsidRDefault="003C3EE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C3EE0" w:rsidRDefault="003C3EE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C3EE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C3EE0" w:rsidRDefault="003C3EE0">
            <w:pPr>
              <w:pStyle w:val="ConsPlusNormal"/>
            </w:pPr>
            <w:r>
              <w:t>22 октября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C3EE0" w:rsidRDefault="003C3EE0">
            <w:pPr>
              <w:pStyle w:val="ConsPlusNormal"/>
              <w:jc w:val="right"/>
            </w:pPr>
            <w:r>
              <w:t>N 592</w:t>
            </w:r>
          </w:p>
        </w:tc>
      </w:tr>
    </w:tbl>
    <w:p w:rsidR="003C3EE0" w:rsidRDefault="003C3E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3EE0" w:rsidRDefault="003C3EE0">
      <w:pPr>
        <w:pStyle w:val="ConsPlusNormal"/>
        <w:jc w:val="center"/>
      </w:pPr>
    </w:p>
    <w:p w:rsidR="003C3EE0" w:rsidRDefault="003C3EE0">
      <w:pPr>
        <w:pStyle w:val="ConsPlusTitle"/>
        <w:jc w:val="center"/>
      </w:pPr>
      <w:r>
        <w:t>УКАЗ</w:t>
      </w:r>
    </w:p>
    <w:p w:rsidR="003C3EE0" w:rsidRDefault="003C3EE0">
      <w:pPr>
        <w:pStyle w:val="ConsPlusTitle"/>
        <w:jc w:val="center"/>
      </w:pPr>
    </w:p>
    <w:p w:rsidR="003C3EE0" w:rsidRDefault="003C3EE0">
      <w:pPr>
        <w:pStyle w:val="ConsPlusTitle"/>
        <w:jc w:val="center"/>
      </w:pPr>
      <w:r>
        <w:t>ПРЕЗИДЕНТА РОССИЙСКОЙ ФЕДЕРАЦИИ</w:t>
      </w:r>
    </w:p>
    <w:p w:rsidR="003C3EE0" w:rsidRDefault="003C3EE0">
      <w:pPr>
        <w:pStyle w:val="ConsPlusTitle"/>
        <w:jc w:val="center"/>
      </w:pPr>
    </w:p>
    <w:p w:rsidR="003C3EE0" w:rsidRDefault="003C3EE0">
      <w:pPr>
        <w:pStyle w:val="ConsPlusTitle"/>
        <w:jc w:val="center"/>
      </w:pPr>
      <w:r>
        <w:t>О ПРИМЕНЕНИИ</w:t>
      </w:r>
    </w:p>
    <w:p w:rsidR="003C3EE0" w:rsidRDefault="003C3EE0">
      <w:pPr>
        <w:pStyle w:val="ConsPlusTitle"/>
        <w:jc w:val="center"/>
      </w:pPr>
      <w:r>
        <w:t>СПЕЦИАЛЬНЫХ ЭКОНОМИЧЕСКИХ МЕР В СВЯЗИ С НЕДРУЖЕСТВЕННЫМИ</w:t>
      </w:r>
    </w:p>
    <w:p w:rsidR="003C3EE0" w:rsidRDefault="003C3EE0">
      <w:pPr>
        <w:pStyle w:val="ConsPlusTitle"/>
        <w:jc w:val="center"/>
      </w:pPr>
      <w:r>
        <w:t>ДЕЙСТВИЯМИ УКРАИНЫ В ОТНОШЕНИИ ГРАЖДАН И ЮРИДИЧЕСКИХ</w:t>
      </w:r>
    </w:p>
    <w:p w:rsidR="003C3EE0" w:rsidRDefault="003C3EE0">
      <w:pPr>
        <w:pStyle w:val="ConsPlusTitle"/>
        <w:jc w:val="center"/>
      </w:pPr>
      <w:r>
        <w:t>ЛИЦ РОССИЙСКОЙ ФЕДЕРАЦИИ</w:t>
      </w:r>
    </w:p>
    <w:p w:rsidR="003C3EE0" w:rsidRDefault="003C3E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C3E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3EE0" w:rsidRDefault="003C3E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3EE0" w:rsidRDefault="003C3EE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24.06.2019 N 290)</w:t>
            </w:r>
          </w:p>
        </w:tc>
      </w:tr>
    </w:tbl>
    <w:p w:rsidR="003C3EE0" w:rsidRDefault="003C3EE0">
      <w:pPr>
        <w:pStyle w:val="ConsPlusNormal"/>
        <w:jc w:val="center"/>
      </w:pPr>
    </w:p>
    <w:p w:rsidR="003C3EE0" w:rsidRDefault="003C3EE0">
      <w:pPr>
        <w:pStyle w:val="ConsPlusNormal"/>
        <w:ind w:firstLine="540"/>
        <w:jc w:val="both"/>
      </w:pPr>
      <w:r>
        <w:t xml:space="preserve">В ответ на недружественные и противоречащие международному праву действия Украины, связанные с введением ограничительных мер в отношении граждан и юридических лиц Российской Федерации, в целях защиты национальных интересов Российской Федерации и в соответствии с Федеральными законами от 4 июня 2018 г. </w:t>
      </w:r>
      <w:hyperlink r:id="rId6" w:history="1">
        <w:r>
          <w:rPr>
            <w:color w:val="0000FF"/>
          </w:rPr>
          <w:t>N 127-ФЗ</w:t>
        </w:r>
      </w:hyperlink>
      <w:r>
        <w:t xml:space="preserve"> "О мерах воздействия (противодействия) на недружественные действия Соединенных Штатов Америки и иных иностранных государств", от 30 декабря 2006 г. </w:t>
      </w:r>
      <w:hyperlink r:id="rId7" w:history="1">
        <w:r>
          <w:rPr>
            <w:color w:val="0000FF"/>
          </w:rPr>
          <w:t>N 281-ФЗ</w:t>
        </w:r>
      </w:hyperlink>
      <w:r>
        <w:t xml:space="preserve"> "О специальных экономических мерах и принудительных мерах" и от 28 декабря 2010 г. </w:t>
      </w:r>
      <w:hyperlink r:id="rId8" w:history="1">
        <w:r>
          <w:rPr>
            <w:color w:val="0000FF"/>
          </w:rPr>
          <w:t>N 390-ФЗ</w:t>
        </w:r>
      </w:hyperlink>
      <w:r>
        <w:t xml:space="preserve"> "О безопасности" постановляю:</w:t>
      </w:r>
    </w:p>
    <w:p w:rsidR="003C3EE0" w:rsidRDefault="003C3EE0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РФ от 24.06.2019 N 290)</w:t>
      </w:r>
    </w:p>
    <w:p w:rsidR="003C3EE0" w:rsidRDefault="003C3EE0">
      <w:pPr>
        <w:pStyle w:val="ConsPlusNormal"/>
        <w:spacing w:before="220"/>
        <w:ind w:firstLine="540"/>
        <w:jc w:val="both"/>
      </w:pPr>
      <w:r>
        <w:t>1. Федеральным органам государственной власти, органам государственной власти субъектов Российской Федерации, иным государственным органам, органам местного самоуправления, организациям и физическим лицам, находящимся под юрисдикцией Российской Федерации, в своей деятельности исходить из того, что со дня вступления в силу настоящего Указа в отношении отдельных физических и юридических лиц применяются специальные экономические меры.</w:t>
      </w:r>
    </w:p>
    <w:p w:rsidR="003C3EE0" w:rsidRDefault="003C3EE0">
      <w:pPr>
        <w:pStyle w:val="ConsPlusNormal"/>
        <w:spacing w:before="220"/>
        <w:ind w:firstLine="540"/>
        <w:jc w:val="both"/>
      </w:pPr>
      <w:r>
        <w:t xml:space="preserve">1.1. Ввоз на территорию Российской Федерации отдельных видов товаров, страной происхождения либо страной отправления которых является Украина или которые перемещаются через территорию Украины, разрешается при осуществлении транзитных международных автомобильных перевозок и транзитных международных железнодорожных перевозок через территорию Российской Федерации в третьи страны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осуществления таких автомобильных перевозок и железнодорожных перевозок, установленным Правительством Российской Федерации, при условии обеспечения их прослеживаемости с использованием системы контроля, предусматривающей применение средств идентификации (пломб), функционирующих на основе технологии глобальной навигационной спутниковой системы ГЛОНАСС, а также при наличии у водителей транспортных средств, осуществляющих такие автомобильные перевозки, учетных талонов. В случае нарушения водителями транспортных средств при осуществлении таких автомобильных перевозок порядка наложения (снятия) и применения средств идентификации (пломб), функционирующих на основе технологии глобальной навигационной спутниковой системы ГЛОНАСС, учетные талоны считаются недействительными.</w:t>
      </w:r>
    </w:p>
    <w:p w:rsidR="003C3EE0" w:rsidRDefault="003C3EE0">
      <w:pPr>
        <w:pStyle w:val="ConsPlusNormal"/>
        <w:jc w:val="both"/>
      </w:pPr>
      <w:r>
        <w:t xml:space="preserve">(п. 1.1 введен </w:t>
      </w:r>
      <w:hyperlink r:id="rId11" w:history="1">
        <w:r>
          <w:rPr>
            <w:color w:val="0000FF"/>
          </w:rPr>
          <w:t>Указом</w:t>
        </w:r>
      </w:hyperlink>
      <w:r>
        <w:t xml:space="preserve"> Президента РФ от 24.06.2019 N 290)</w:t>
      </w:r>
    </w:p>
    <w:p w:rsidR="003C3EE0" w:rsidRDefault="003C3EE0">
      <w:pPr>
        <w:pStyle w:val="ConsPlusNormal"/>
        <w:spacing w:before="220"/>
        <w:ind w:firstLine="540"/>
        <w:jc w:val="both"/>
      </w:pPr>
      <w:r>
        <w:t>2. Правительству Российской Федерации:</w:t>
      </w:r>
    </w:p>
    <w:p w:rsidR="003C3EE0" w:rsidRDefault="003C3EE0">
      <w:pPr>
        <w:pStyle w:val="ConsPlusNormal"/>
        <w:spacing w:before="220"/>
        <w:ind w:firstLine="540"/>
        <w:jc w:val="both"/>
      </w:pPr>
      <w:bookmarkStart w:id="0" w:name="P21"/>
      <w:bookmarkEnd w:id="0"/>
      <w:r>
        <w:t>а) определить перечни физических и юридических лиц, в отношении которых применяются специальные экономические меры;</w:t>
      </w:r>
    </w:p>
    <w:p w:rsidR="003C3EE0" w:rsidRDefault="003C3EE0">
      <w:pPr>
        <w:pStyle w:val="ConsPlusNormal"/>
        <w:spacing w:before="220"/>
        <w:ind w:firstLine="540"/>
        <w:jc w:val="both"/>
      </w:pPr>
      <w:r>
        <w:lastRenderedPageBreak/>
        <w:t xml:space="preserve">б) определить специальные экономические </w:t>
      </w:r>
      <w:hyperlink r:id="rId12" w:history="1">
        <w:r>
          <w:rPr>
            <w:color w:val="0000FF"/>
          </w:rPr>
          <w:t>меры</w:t>
        </w:r>
      </w:hyperlink>
      <w:r>
        <w:t xml:space="preserve">, применяемые в отношении физических и юридических лиц в соответствии с перечнями, предусмотренными </w:t>
      </w:r>
      <w:hyperlink w:anchor="P21" w:history="1">
        <w:r>
          <w:rPr>
            <w:color w:val="0000FF"/>
          </w:rPr>
          <w:t>подпунктом "а" пункта 2</w:t>
        </w:r>
      </w:hyperlink>
      <w:r>
        <w:t xml:space="preserve"> настоящего Указа;</w:t>
      </w:r>
    </w:p>
    <w:p w:rsidR="003C3EE0" w:rsidRDefault="003C3EE0">
      <w:pPr>
        <w:pStyle w:val="ConsPlusNormal"/>
        <w:spacing w:before="220"/>
        <w:ind w:firstLine="540"/>
        <w:jc w:val="both"/>
      </w:pPr>
      <w:r>
        <w:t xml:space="preserve">в) обеспечить в соответствии со своей компетенцией осуществление иных </w:t>
      </w:r>
      <w:hyperlink r:id="rId13" w:history="1">
        <w:r>
          <w:rPr>
            <w:color w:val="0000FF"/>
          </w:rPr>
          <w:t>мер</w:t>
        </w:r>
      </w:hyperlink>
      <w:r>
        <w:t>, необходимых для реализации настоящего Указа.</w:t>
      </w:r>
    </w:p>
    <w:p w:rsidR="003C3EE0" w:rsidRDefault="003C3EE0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подписания и подлежит отмене по представлению Правительства Российской Федерации в случае отмены ограничительных мер, введенных Украиной в отношении граждан и юридических лиц Российской Федерации.</w:t>
      </w:r>
    </w:p>
    <w:p w:rsidR="003C3EE0" w:rsidRDefault="003C3EE0">
      <w:pPr>
        <w:pStyle w:val="ConsPlusNormal"/>
        <w:ind w:firstLine="540"/>
        <w:jc w:val="both"/>
      </w:pPr>
    </w:p>
    <w:p w:rsidR="003C3EE0" w:rsidRDefault="003C3EE0">
      <w:pPr>
        <w:pStyle w:val="ConsPlusNormal"/>
        <w:jc w:val="right"/>
      </w:pPr>
      <w:r>
        <w:t>Президент</w:t>
      </w:r>
    </w:p>
    <w:p w:rsidR="003C3EE0" w:rsidRDefault="003C3EE0">
      <w:pPr>
        <w:pStyle w:val="ConsPlusNormal"/>
        <w:jc w:val="right"/>
      </w:pPr>
      <w:r>
        <w:t>Российской Федерации</w:t>
      </w:r>
    </w:p>
    <w:p w:rsidR="003C3EE0" w:rsidRDefault="003C3EE0">
      <w:pPr>
        <w:pStyle w:val="ConsPlusNormal"/>
        <w:jc w:val="right"/>
      </w:pPr>
      <w:r>
        <w:t>В.ПУТИН</w:t>
      </w:r>
    </w:p>
    <w:p w:rsidR="003C3EE0" w:rsidRDefault="003C3EE0">
      <w:pPr>
        <w:pStyle w:val="ConsPlusNormal"/>
      </w:pPr>
      <w:r>
        <w:t>Москва, Кремль</w:t>
      </w:r>
    </w:p>
    <w:p w:rsidR="003C3EE0" w:rsidRDefault="003C3EE0">
      <w:pPr>
        <w:pStyle w:val="ConsPlusNormal"/>
        <w:spacing w:before="220"/>
      </w:pPr>
      <w:r>
        <w:t>22 октября 2018 года</w:t>
      </w:r>
    </w:p>
    <w:p w:rsidR="003C3EE0" w:rsidRDefault="003C3EE0">
      <w:pPr>
        <w:pStyle w:val="ConsPlusNormal"/>
        <w:spacing w:before="220"/>
      </w:pPr>
      <w:r>
        <w:t>N 592</w:t>
      </w:r>
    </w:p>
    <w:p w:rsidR="003C3EE0" w:rsidRDefault="003C3EE0">
      <w:pPr>
        <w:pStyle w:val="ConsPlusNormal"/>
        <w:ind w:firstLine="540"/>
        <w:jc w:val="both"/>
      </w:pPr>
    </w:p>
    <w:p w:rsidR="003C3EE0" w:rsidRDefault="003C3EE0">
      <w:pPr>
        <w:pStyle w:val="ConsPlusNormal"/>
        <w:ind w:firstLine="540"/>
        <w:jc w:val="both"/>
      </w:pPr>
    </w:p>
    <w:p w:rsidR="003C3EE0" w:rsidRDefault="003C3E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0035" w:rsidRDefault="005E0035">
      <w:bookmarkStart w:id="1" w:name="_GoBack"/>
      <w:bookmarkEnd w:id="1"/>
    </w:p>
    <w:sectPr w:rsidR="005E0035" w:rsidSect="00FD0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EE0"/>
    <w:rsid w:val="003C3EE0"/>
    <w:rsid w:val="005E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34729-79BA-4562-B3A9-FCB41E03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3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3E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8CED3BE231C368FA4C5FA146125FBA5A20D0E77DD169CCD019D8A74FE21396D2F343AA83D159BF7B923D0A5F56753E662768F7450D3933g8O2L" TargetMode="External"/><Relationship Id="rId13" Type="http://schemas.openxmlformats.org/officeDocument/2006/relationships/hyperlink" Target="consultantplus://offline/ref=2C8CED3BE231C368FA4C5FA146125FBA5A20D3ED71DB69CCD019D8A74FE21396D2F343AA83D159BA76923D0A5F56753E662768F7450D3933g8O2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8CED3BE231C368FA4C5FA146125FBA5A24D4ED7CD169CCD019D8A74FE21396D2F343AA83D159BB7A923D0A5F56753E662768F7450D3933g8O2L" TargetMode="External"/><Relationship Id="rId12" Type="http://schemas.openxmlformats.org/officeDocument/2006/relationships/hyperlink" Target="consultantplus://offline/ref=2C8CED3BE231C368FA4C5FA146125FBA5A21D6E576DA69CCD019D8A74FE21396D2F343AA83D159BA76923D0A5F56753E662768F7450D3933g8O2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8CED3BE231C368FA4C5FA146125FBA5B2FDEE67CDB69CCD019D8A74FE21396D2F343AA83D159B871923D0A5F56753E662768F7450D3933g8O2L" TargetMode="External"/><Relationship Id="rId11" Type="http://schemas.openxmlformats.org/officeDocument/2006/relationships/hyperlink" Target="consultantplus://offline/ref=2C8CED3BE231C368FA4C5FA146125FBA5A24D0E67CDB69CCD019D8A74FE21396D2F343AA83D159BB7A923D0A5F56753E662768F7450D3933g8O2L" TargetMode="External"/><Relationship Id="rId5" Type="http://schemas.openxmlformats.org/officeDocument/2006/relationships/hyperlink" Target="consultantplus://offline/ref=2C8CED3BE231C368FA4C5FA146125FBA5A24D0E67CDB69CCD019D8A74FE21396D2F343AA83D159BB74923D0A5F56753E662768F7450D3933g8O2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8CED3BE231C368FA4C5FA146125FBA5A22D5E475D069CCD019D8A74FE21396D2F343AA83D159B876923D0A5F56753E662768F7450D3933g8O2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C8CED3BE231C368FA4C5FA146125FBA5A24D0E67CDB69CCD019D8A74FE21396D2F343AA83D159BB7B923D0A5F56753E662768F7450D3933g8O2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4231</Characters>
  <Application>Microsoft Office Word</Application>
  <DocSecurity>0</DocSecurity>
  <Lines>35</Lines>
  <Paragraphs>9</Paragraphs>
  <ScaleCrop>false</ScaleCrop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 Евгений Владимирович</dc:creator>
  <cp:keywords/>
  <dc:description/>
  <cp:lastModifiedBy>Новосельцев Евгений Владимирович</cp:lastModifiedBy>
  <cp:revision>1</cp:revision>
  <dcterms:created xsi:type="dcterms:W3CDTF">2021-01-14T11:14:00Z</dcterms:created>
  <dcterms:modified xsi:type="dcterms:W3CDTF">2021-01-14T11:14:00Z</dcterms:modified>
</cp:coreProperties>
</file>